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21945" w14:textId="2BF5D8F0" w:rsidR="003F4480" w:rsidRPr="003F4480" w:rsidRDefault="003F4480" w:rsidP="003F4480">
      <w:pPr>
        <w:bidi/>
        <w:spacing w:after="0" w:line="240" w:lineRule="auto"/>
        <w:rPr>
          <w:rFonts w:cs="Calibri"/>
          <w:color w:val="333333"/>
          <w:sz w:val="40"/>
          <w:szCs w:val="40"/>
          <w:rtl/>
        </w:rPr>
      </w:pPr>
      <w:r w:rsidRPr="003F4480">
        <w:rPr>
          <w:rFonts w:hint="cs"/>
          <w:bCs/>
          <w:color w:val="333333"/>
          <w:sz w:val="32"/>
          <w:szCs w:val="32"/>
          <w:rtl/>
        </w:rPr>
        <w:t>استكشاف القوى الحامية</w:t>
      </w:r>
      <w:r w:rsidRPr="003F4480">
        <w:rPr>
          <w:rFonts w:cs="Calibri"/>
          <w:color w:val="333333"/>
          <w:sz w:val="32"/>
          <w:szCs w:val="32"/>
        </w:rPr>
        <w:t xml:space="preserve"> </w:t>
      </w:r>
    </w:p>
    <w:p w14:paraId="57205377" w14:textId="77777777" w:rsidR="003F4480" w:rsidRPr="003F4480" w:rsidRDefault="003F4480" w:rsidP="003F4480">
      <w:pPr>
        <w:spacing w:after="0" w:line="240" w:lineRule="auto"/>
        <w:rPr>
          <w:rFonts w:cs="Calibri"/>
          <w:color w:val="333333"/>
          <w:sz w:val="28"/>
          <w:szCs w:val="28"/>
          <w:rtl/>
        </w:rPr>
      </w:pPr>
    </w:p>
    <w:p w14:paraId="0E2EEF8C" w14:textId="77777777" w:rsidR="003F4480" w:rsidRPr="003F4480" w:rsidRDefault="003F4480" w:rsidP="003F4480">
      <w:pPr>
        <w:bidi/>
        <w:spacing w:after="0" w:line="240" w:lineRule="auto"/>
        <w:rPr>
          <w:color w:val="FF0000"/>
          <w:sz w:val="28"/>
          <w:szCs w:val="28"/>
        </w:rPr>
      </w:pPr>
      <w:r w:rsidRPr="003F4480">
        <w:rPr>
          <w:rFonts w:hint="cs"/>
          <w:color w:val="333333"/>
          <w:sz w:val="28"/>
          <w:szCs w:val="28"/>
          <w:rtl/>
        </w:rPr>
        <w:t xml:space="preserve">هل لديك شيء خاص ترتديه أو تحمله معك أينما ذهبت ليجلب لك الحظ. في مصر القديمة، كان الناس، من مختلف الأعمار، الفقراء والأغنياء، لديهم تعويذة أو </w:t>
      </w:r>
      <w:r w:rsidRPr="003F4480">
        <w:rPr>
          <w:rFonts w:hint="cs"/>
          <w:b/>
          <w:bCs/>
          <w:color w:val="333333"/>
          <w:sz w:val="28"/>
          <w:szCs w:val="28"/>
          <w:rtl/>
        </w:rPr>
        <w:t>تميمة</w:t>
      </w:r>
      <w:r w:rsidRPr="003F4480">
        <w:rPr>
          <w:rFonts w:hint="cs"/>
          <w:color w:val="333333"/>
          <w:sz w:val="28"/>
          <w:szCs w:val="28"/>
          <w:rtl/>
        </w:rPr>
        <w:t xml:space="preserve"> شخصية واحدة على الأقل. وغالبا ما كانت التميمة يتم ارتداؤها كقطعة مجوهرات يمكن صنعها على هيئة أشكال مختلفة وبألوان متعددة ومن مواد مختلفة مثل الزجاج، </w:t>
      </w:r>
      <w:r w:rsidRPr="003F4480">
        <w:rPr>
          <w:rFonts w:hint="cs"/>
          <w:b/>
          <w:bCs/>
          <w:color w:val="333333"/>
          <w:sz w:val="28"/>
          <w:szCs w:val="28"/>
          <w:rtl/>
        </w:rPr>
        <w:t>والخزف</w:t>
      </w:r>
      <w:r w:rsidRPr="003F4480">
        <w:rPr>
          <w:rFonts w:hint="cs"/>
          <w:color w:val="333333"/>
          <w:sz w:val="28"/>
          <w:szCs w:val="28"/>
          <w:rtl/>
        </w:rPr>
        <w:t xml:space="preserve">، </w:t>
      </w:r>
      <w:r w:rsidRPr="003F4480">
        <w:rPr>
          <w:rFonts w:hint="cs"/>
          <w:b/>
          <w:bCs/>
          <w:color w:val="333333"/>
          <w:sz w:val="28"/>
          <w:szCs w:val="28"/>
          <w:rtl/>
        </w:rPr>
        <w:t>والكتان</w:t>
      </w:r>
      <w:r w:rsidRPr="003F4480">
        <w:rPr>
          <w:rFonts w:hint="cs"/>
          <w:color w:val="333333"/>
          <w:sz w:val="28"/>
          <w:szCs w:val="28"/>
          <w:rtl/>
        </w:rPr>
        <w:t>، والحجر، وحتى الخشب.</w:t>
      </w:r>
    </w:p>
    <w:p w14:paraId="5E85FEE4" w14:textId="77777777" w:rsidR="003F4480" w:rsidRPr="003F4480" w:rsidRDefault="003F4480" w:rsidP="003F4480">
      <w:pPr>
        <w:spacing w:after="0" w:line="240" w:lineRule="auto"/>
        <w:rPr>
          <w:rFonts w:cs="Calibri"/>
          <w:color w:val="333333"/>
          <w:sz w:val="28"/>
          <w:szCs w:val="28"/>
          <w:rtl/>
        </w:rPr>
      </w:pPr>
    </w:p>
    <w:p w14:paraId="55905ADA" w14:textId="77777777" w:rsidR="003F4480" w:rsidRPr="003F4480" w:rsidRDefault="003F4480" w:rsidP="003F4480">
      <w:pPr>
        <w:bidi/>
        <w:spacing w:after="0" w:line="240" w:lineRule="auto"/>
        <w:rPr>
          <w:color w:val="333333"/>
          <w:sz w:val="28"/>
          <w:szCs w:val="28"/>
        </w:rPr>
      </w:pPr>
      <w:r w:rsidRPr="003F4480">
        <w:rPr>
          <w:rFonts w:hint="cs"/>
          <w:color w:val="333333"/>
          <w:sz w:val="28"/>
          <w:szCs w:val="28"/>
          <w:rtl/>
        </w:rPr>
        <w:t xml:space="preserve">وكان من المعتقد أن تصيم كل تميمة له قوى حامية مختلفة. لقد كانت التمائم مهمة للأحياء، ولكنها كانت ضرورية ايضا لحماية الموتى. ولذلك غالبا ما نجدها في لفائف المومياء أو في المدافن حيث توضع مع الجثث قبل الدفن. </w:t>
      </w:r>
    </w:p>
    <w:p w14:paraId="3175A130" w14:textId="08B58821" w:rsidR="007434A6" w:rsidRPr="00304B74" w:rsidRDefault="007434A6" w:rsidP="007434A6">
      <w:pPr>
        <w:spacing w:after="0" w:line="240" w:lineRule="auto"/>
        <w:rPr>
          <w:rFonts w:cs="Calibri"/>
          <w:sz w:val="28"/>
          <w:szCs w:val="28"/>
        </w:rPr>
      </w:pPr>
    </w:p>
    <w:p w14:paraId="37341DB9" w14:textId="07CB0A75" w:rsidR="007434A6" w:rsidRPr="00304B74" w:rsidRDefault="007434A6" w:rsidP="007434A6">
      <w:pPr>
        <w:spacing w:after="0" w:line="240" w:lineRule="auto"/>
        <w:jc w:val="center"/>
        <w:rPr>
          <w:rFonts w:cs="Calibri"/>
        </w:rPr>
      </w:pPr>
      <w:r w:rsidRPr="00304B74">
        <w:rPr>
          <w:noProof/>
          <w:lang w:eastAsia="en-GB"/>
        </w:rPr>
        <w:drawing>
          <wp:inline distT="0" distB="0" distL="0" distR="0" wp14:anchorId="741CBC94" wp14:editId="013DC6F2">
            <wp:extent cx="3200400" cy="2340746"/>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4097" t="19335" r="24551" b="10187"/>
                    <a:stretch/>
                  </pic:blipFill>
                  <pic:spPr bwMode="auto">
                    <a:xfrm>
                      <a:off x="0" y="0"/>
                      <a:ext cx="3200793" cy="2341033"/>
                    </a:xfrm>
                    <a:prstGeom prst="rect">
                      <a:avLst/>
                    </a:prstGeom>
                    <a:ln>
                      <a:noFill/>
                    </a:ln>
                    <a:extLst>
                      <a:ext uri="{53640926-AAD7-44D8-BBD7-CCE9431645EC}">
                        <a14:shadowObscured xmlns:a14="http://schemas.microsoft.com/office/drawing/2010/main"/>
                      </a:ext>
                    </a:extLst>
                  </pic:spPr>
                </pic:pic>
              </a:graphicData>
            </a:graphic>
          </wp:inline>
        </w:drawing>
      </w:r>
    </w:p>
    <w:p w14:paraId="37A497C5" w14:textId="77777777" w:rsidR="003F4480" w:rsidRDefault="003F4480" w:rsidP="003F4480">
      <w:pPr>
        <w:spacing w:after="0" w:line="240" w:lineRule="auto"/>
        <w:rPr>
          <w:rFonts w:cs="Calibri"/>
          <w:color w:val="333333"/>
          <w:rtl/>
        </w:rPr>
      </w:pPr>
    </w:p>
    <w:p w14:paraId="405F426C" w14:textId="77777777" w:rsidR="003F4480" w:rsidRPr="003F4480" w:rsidRDefault="003F4480" w:rsidP="003F4480">
      <w:pPr>
        <w:spacing w:after="0" w:line="240" w:lineRule="auto"/>
        <w:rPr>
          <w:rFonts w:cs="Calibri"/>
          <w:color w:val="333333"/>
          <w:sz w:val="28"/>
          <w:szCs w:val="28"/>
          <w:rtl/>
        </w:rPr>
      </w:pPr>
    </w:p>
    <w:p w14:paraId="61BE72D4" w14:textId="405356B6" w:rsidR="003F4480" w:rsidRPr="003F4480" w:rsidRDefault="003F4480" w:rsidP="003F4480">
      <w:pPr>
        <w:bidi/>
        <w:spacing w:after="0" w:line="240" w:lineRule="auto"/>
        <w:rPr>
          <w:color w:val="333333"/>
          <w:sz w:val="28"/>
          <w:szCs w:val="28"/>
        </w:rPr>
      </w:pPr>
      <w:r w:rsidRPr="003F4480">
        <w:rPr>
          <w:rFonts w:hint="cs"/>
          <w:color w:val="333333"/>
          <w:sz w:val="28"/>
          <w:szCs w:val="28"/>
          <w:rtl/>
        </w:rPr>
        <w:t>وأحيانا ما كان يتم دفن الأشخاص بالتمائم التي كانوا يرتدونها أثناء حياتهم. كما كانت هناك تمائم خاصة كان يتم استخدامها في الدفن فقط لمساعدة الميت في الحياة الأخرى.</w:t>
      </w:r>
    </w:p>
    <w:p w14:paraId="04CCDA17" w14:textId="77777777" w:rsidR="003F4480" w:rsidRPr="003F4480" w:rsidRDefault="003F4480" w:rsidP="003F4480">
      <w:pPr>
        <w:spacing w:after="0" w:line="240" w:lineRule="auto"/>
        <w:rPr>
          <w:rFonts w:cs="Calibri"/>
          <w:color w:val="333333"/>
          <w:sz w:val="28"/>
          <w:szCs w:val="28"/>
          <w:rtl/>
        </w:rPr>
      </w:pPr>
    </w:p>
    <w:p w14:paraId="41D75E46" w14:textId="77777777" w:rsidR="003F4480" w:rsidRPr="003F4480" w:rsidRDefault="003F4480" w:rsidP="003F4480">
      <w:pPr>
        <w:bidi/>
        <w:spacing w:after="0" w:line="240" w:lineRule="auto"/>
        <w:rPr>
          <w:color w:val="333333"/>
          <w:sz w:val="28"/>
          <w:szCs w:val="28"/>
        </w:rPr>
      </w:pPr>
      <w:r w:rsidRPr="003F4480">
        <w:rPr>
          <w:rFonts w:hint="cs"/>
          <w:color w:val="333333"/>
          <w:sz w:val="28"/>
          <w:szCs w:val="28"/>
          <w:rtl/>
        </w:rPr>
        <w:t>وقد تم االعثور على الآلاف من التمائم ذات القوى الحامية المختلفة أثناء الحفريات الأثرية (التنقيب) في تل العمارنة.</w:t>
      </w:r>
    </w:p>
    <w:p w14:paraId="1B46AC49" w14:textId="77777777" w:rsidR="005D6689" w:rsidRPr="003F4480" w:rsidRDefault="005D6689" w:rsidP="007434A6">
      <w:pPr>
        <w:spacing w:after="0" w:line="240" w:lineRule="auto"/>
        <w:rPr>
          <w:rFonts w:cs="Calibri"/>
          <w:sz w:val="36"/>
          <w:szCs w:val="36"/>
        </w:rPr>
      </w:pPr>
    </w:p>
    <w:p w14:paraId="4B258988" w14:textId="2CBECD84" w:rsidR="003F4480" w:rsidRPr="003F4480" w:rsidRDefault="007434A6" w:rsidP="003F4480">
      <w:pPr>
        <w:bidi/>
        <w:spacing w:after="0" w:line="240" w:lineRule="auto"/>
        <w:rPr>
          <w:i/>
          <w:color w:val="333333"/>
          <w:sz w:val="28"/>
          <w:szCs w:val="28"/>
          <w:rtl/>
        </w:rPr>
      </w:pPr>
      <w:r w:rsidRPr="003F4480">
        <w:rPr>
          <w:noProof/>
          <w:sz w:val="36"/>
          <w:szCs w:val="36"/>
          <w:lang w:eastAsia="en-GB"/>
        </w:rPr>
        <w:drawing>
          <wp:anchor distT="0" distB="0" distL="114300" distR="114300" simplePos="0" relativeHeight="251654656" behindDoc="0" locked="0" layoutInCell="1" allowOverlap="1" wp14:anchorId="562A23B2" wp14:editId="20C46896">
            <wp:simplePos x="0" y="0"/>
            <wp:positionH relativeFrom="column">
              <wp:posOffset>-57150</wp:posOffset>
            </wp:positionH>
            <wp:positionV relativeFrom="paragraph">
              <wp:posOffset>66040</wp:posOffset>
            </wp:positionV>
            <wp:extent cx="1200150" cy="914400"/>
            <wp:effectExtent l="0" t="0" r="0" b="0"/>
            <wp:wrapThrough wrapText="bothSides">
              <wp:wrapPolygon edited="0">
                <wp:start x="0" y="0"/>
                <wp:lineTo x="0" y="21150"/>
                <wp:lineTo x="21257" y="21150"/>
                <wp:lineTo x="2125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5592" t="51143" r="53468" b="18920"/>
                    <a:stretch/>
                  </pic:blipFill>
                  <pic:spPr bwMode="auto">
                    <a:xfrm>
                      <a:off x="0" y="0"/>
                      <a:ext cx="120015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480" w:rsidRPr="003F4480">
        <w:rPr>
          <w:rFonts w:hint="cs"/>
          <w:i/>
          <w:color w:val="333333"/>
          <w:sz w:val="28"/>
          <w:szCs w:val="28"/>
          <w:rtl/>
        </w:rPr>
        <w:t>إن التصميم الأكثر شيوعا للمجوهرات أو للتمائم في تل العمارنة هو عين الوجات. وتربط القصص المصرية القديمة هذه العين بالإله حورس الذي فقد إحدى عينيه في معركة مع إله آخر يُدعى ست. وربما كانت للعين قوى حامية وكان يتم ارتداؤها في الحياة والموت. إن علامة العين موجودة في اللغة الهيروغليفية. وعندما تقال بصوت عال فسوف تكون كلمة تشبه وجات.</w:t>
      </w:r>
    </w:p>
    <w:p w14:paraId="1D0893B3" w14:textId="492ECF32" w:rsidR="003F4480" w:rsidRPr="003F4480" w:rsidRDefault="003F4480" w:rsidP="003F4480">
      <w:pPr>
        <w:bidi/>
        <w:spacing w:after="0" w:line="240" w:lineRule="auto"/>
        <w:rPr>
          <w:rFonts w:cs="Calibri"/>
          <w:color w:val="333333"/>
          <w:sz w:val="36"/>
          <w:szCs w:val="36"/>
          <w:rtl/>
        </w:rPr>
      </w:pPr>
      <w:r w:rsidRPr="00304B74">
        <w:rPr>
          <w:noProof/>
          <w:lang w:eastAsia="en-GB"/>
        </w:rPr>
        <w:drawing>
          <wp:anchor distT="0" distB="0" distL="114300" distR="114300" simplePos="0" relativeHeight="251655680" behindDoc="0" locked="0" layoutInCell="1" allowOverlap="1" wp14:anchorId="76EABB63" wp14:editId="0BBCBEB1">
            <wp:simplePos x="0" y="0"/>
            <wp:positionH relativeFrom="column">
              <wp:posOffset>-85725</wp:posOffset>
            </wp:positionH>
            <wp:positionV relativeFrom="paragraph">
              <wp:posOffset>79375</wp:posOffset>
            </wp:positionV>
            <wp:extent cx="838200" cy="1381125"/>
            <wp:effectExtent l="0" t="0" r="0" b="9525"/>
            <wp:wrapThrough wrapText="bothSides">
              <wp:wrapPolygon edited="0">
                <wp:start x="0" y="0"/>
                <wp:lineTo x="0" y="21451"/>
                <wp:lineTo x="21109" y="21451"/>
                <wp:lineTo x="2110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68126" t="12583" r="4374" b="11394"/>
                    <a:stretch/>
                  </pic:blipFill>
                  <pic:spPr bwMode="auto">
                    <a:xfrm>
                      <a:off x="0" y="0"/>
                      <a:ext cx="838200" cy="1381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ACDD03" w14:textId="23CF7B6C" w:rsidR="007434A6" w:rsidRPr="003F4480" w:rsidRDefault="003F4480" w:rsidP="003F4480">
      <w:pPr>
        <w:bidi/>
        <w:spacing w:after="0" w:line="240" w:lineRule="auto"/>
        <w:rPr>
          <w:color w:val="333333"/>
          <w:sz w:val="28"/>
          <w:szCs w:val="28"/>
        </w:rPr>
      </w:pPr>
      <w:r w:rsidRPr="003F4480">
        <w:rPr>
          <w:rFonts w:hint="cs"/>
          <w:color w:val="333333"/>
          <w:sz w:val="28"/>
          <w:szCs w:val="28"/>
          <w:rtl/>
        </w:rPr>
        <w:t xml:space="preserve">كان الإله بس أحد آلهة مصر القديمة. وكانت وظيفته الرئيسية حماية الأمهات والأطفال. وعادة ما كان يصور على هيئة رجل </w:t>
      </w:r>
      <w:r w:rsidRPr="003F4480">
        <w:rPr>
          <w:rFonts w:hint="cs"/>
          <w:b/>
          <w:bCs/>
          <w:color w:val="333333"/>
          <w:sz w:val="28"/>
          <w:szCs w:val="28"/>
          <w:rtl/>
        </w:rPr>
        <w:t>متقزم</w:t>
      </w:r>
      <w:r w:rsidRPr="003F4480">
        <w:rPr>
          <w:rFonts w:hint="cs"/>
          <w:color w:val="333333"/>
          <w:sz w:val="28"/>
          <w:szCs w:val="28"/>
          <w:rtl/>
        </w:rPr>
        <w:t xml:space="preserve"> يرتدي قناعا مخيفا. وفي بعص الأحيان كان يُصور بلبدة الأسد وذيله وفي يديه </w:t>
      </w:r>
      <w:r w:rsidRPr="003F4480">
        <w:rPr>
          <w:rFonts w:hint="cs"/>
          <w:b/>
          <w:bCs/>
          <w:color w:val="333333"/>
          <w:sz w:val="28"/>
          <w:szCs w:val="28"/>
          <w:rtl/>
        </w:rPr>
        <w:t>دف</w:t>
      </w:r>
      <w:r w:rsidRPr="003F4480">
        <w:rPr>
          <w:rFonts w:hint="cs"/>
          <w:color w:val="333333"/>
          <w:sz w:val="28"/>
          <w:szCs w:val="28"/>
          <w:rtl/>
        </w:rPr>
        <w:t>. وقد تم العثور على الكثير من التمائم الصغيرة وقطع المجوهرات على شكل الإله بس في تل العمارنة. وقد كان يتم ارتداؤها خاصة من قبل والأطفال الذين عاشوا هناك لحمايتهم من العين.</w:t>
      </w:r>
    </w:p>
    <w:p w14:paraId="0F81EC61" w14:textId="77777777" w:rsidR="007434A6" w:rsidRPr="003F4480" w:rsidRDefault="007434A6" w:rsidP="003F4480">
      <w:pPr>
        <w:spacing w:after="0" w:line="240" w:lineRule="auto"/>
        <w:jc w:val="right"/>
        <w:rPr>
          <w:rFonts w:cs="Calibri"/>
          <w:sz w:val="36"/>
          <w:szCs w:val="36"/>
        </w:rPr>
      </w:pPr>
    </w:p>
    <w:p w14:paraId="02A5233A" w14:textId="225D906B" w:rsidR="003F4480" w:rsidRPr="003F4480" w:rsidRDefault="007434A6" w:rsidP="003F4480">
      <w:pPr>
        <w:spacing w:after="0" w:line="240" w:lineRule="auto"/>
        <w:jc w:val="right"/>
        <w:rPr>
          <w:color w:val="333333"/>
          <w:sz w:val="28"/>
          <w:szCs w:val="28"/>
        </w:rPr>
      </w:pPr>
      <w:r w:rsidRPr="003F4480">
        <w:rPr>
          <w:rFonts w:cs="Calibri"/>
          <w:noProof/>
          <w:sz w:val="36"/>
          <w:szCs w:val="36"/>
          <w:lang w:eastAsia="en-GB"/>
        </w:rPr>
        <w:drawing>
          <wp:anchor distT="0" distB="0" distL="114300" distR="114300" simplePos="0" relativeHeight="251659776" behindDoc="0" locked="0" layoutInCell="1" allowOverlap="1" wp14:anchorId="0A0FEBE4" wp14:editId="304B936E">
            <wp:simplePos x="0" y="0"/>
            <wp:positionH relativeFrom="column">
              <wp:posOffset>0</wp:posOffset>
            </wp:positionH>
            <wp:positionV relativeFrom="paragraph">
              <wp:posOffset>0</wp:posOffset>
            </wp:positionV>
            <wp:extent cx="725170" cy="1042670"/>
            <wp:effectExtent l="0" t="0" r="0" b="5080"/>
            <wp:wrapThrough wrapText="bothSides">
              <wp:wrapPolygon edited="0">
                <wp:start x="0" y="0"/>
                <wp:lineTo x="0" y="21311"/>
                <wp:lineTo x="20995" y="21311"/>
                <wp:lineTo x="2099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5170" cy="1042670"/>
                    </a:xfrm>
                    <a:prstGeom prst="rect">
                      <a:avLst/>
                    </a:prstGeom>
                    <a:noFill/>
                  </pic:spPr>
                </pic:pic>
              </a:graphicData>
            </a:graphic>
            <wp14:sizeRelH relativeFrom="page">
              <wp14:pctWidth>0</wp14:pctWidth>
            </wp14:sizeRelH>
            <wp14:sizeRelV relativeFrom="page">
              <wp14:pctHeight>0</wp14:pctHeight>
            </wp14:sizeRelV>
          </wp:anchor>
        </w:drawing>
      </w:r>
      <w:r w:rsidR="003F4480" w:rsidRPr="003F4480">
        <w:rPr>
          <w:rFonts w:hint="cs"/>
          <w:color w:val="333333"/>
          <w:sz w:val="28"/>
          <w:szCs w:val="28"/>
          <w:rtl/>
        </w:rPr>
        <w:t xml:space="preserve">كما كانت التمائم على شكل خنفساء الجعل شائعة أيضا في مصر القديمة. وقد كانت مرتبطة بالإله خبري وغالبا ما كان يتم تصويره على هيئة جسم رجل ورأس خنفساء. وعادة ما كان الجزء السفلي المسطح من تمائم الجعل مزينة بصور أو كتابات هيروغليفية. والجعل مرتبط </w:t>
      </w:r>
      <w:r w:rsidR="003F4480" w:rsidRPr="003F4480">
        <w:rPr>
          <w:rFonts w:hint="cs"/>
          <w:b/>
          <w:bCs/>
          <w:color w:val="333333"/>
          <w:sz w:val="28"/>
          <w:szCs w:val="28"/>
          <w:rtl/>
        </w:rPr>
        <w:t>بالبعث</w:t>
      </w:r>
      <w:r w:rsidR="003F4480" w:rsidRPr="003F4480">
        <w:rPr>
          <w:rFonts w:hint="cs"/>
          <w:color w:val="333333"/>
          <w:sz w:val="28"/>
          <w:szCs w:val="28"/>
          <w:rtl/>
        </w:rPr>
        <w:t xml:space="preserve"> وغالبا ما يوجد في المدافن.</w:t>
      </w:r>
    </w:p>
    <w:p w14:paraId="32F2DA49" w14:textId="144525E4" w:rsidR="007434A6" w:rsidRPr="003F4480" w:rsidRDefault="007434A6" w:rsidP="003F4480">
      <w:pPr>
        <w:spacing w:after="0" w:line="240" w:lineRule="auto"/>
        <w:jc w:val="right"/>
        <w:rPr>
          <w:rFonts w:cs="Calibri"/>
          <w:bCs/>
          <w:sz w:val="36"/>
          <w:szCs w:val="36"/>
        </w:rPr>
      </w:pPr>
    </w:p>
    <w:p w14:paraId="690D0D1D" w14:textId="77777777" w:rsidR="007434A6" w:rsidRPr="00304B74" w:rsidRDefault="007434A6" w:rsidP="003F4480">
      <w:pPr>
        <w:spacing w:after="0" w:line="240" w:lineRule="auto"/>
        <w:jc w:val="right"/>
        <w:rPr>
          <w:rFonts w:cs="Calibri"/>
          <w:bCs/>
          <w:sz w:val="28"/>
          <w:szCs w:val="28"/>
        </w:rPr>
      </w:pPr>
    </w:p>
    <w:p w14:paraId="303873E1" w14:textId="6373F0A0" w:rsidR="003F4480" w:rsidRPr="003F4480" w:rsidRDefault="007434A6" w:rsidP="003F4480">
      <w:pPr>
        <w:spacing w:after="0" w:line="240" w:lineRule="auto"/>
        <w:jc w:val="right"/>
        <w:rPr>
          <w:color w:val="333333"/>
          <w:sz w:val="28"/>
          <w:szCs w:val="28"/>
        </w:rPr>
      </w:pPr>
      <w:r w:rsidRPr="00304B74">
        <w:rPr>
          <w:rFonts w:cs="Calibri"/>
          <w:bCs/>
          <w:noProof/>
          <w:sz w:val="28"/>
          <w:szCs w:val="28"/>
          <w:lang w:eastAsia="en-GB"/>
        </w:rPr>
        <w:drawing>
          <wp:anchor distT="0" distB="0" distL="114300" distR="114300" simplePos="0" relativeHeight="251662848" behindDoc="0" locked="0" layoutInCell="1" allowOverlap="1" wp14:anchorId="5F22DC99" wp14:editId="34A4E9E3">
            <wp:simplePos x="0" y="0"/>
            <wp:positionH relativeFrom="column">
              <wp:posOffset>0</wp:posOffset>
            </wp:positionH>
            <wp:positionV relativeFrom="paragraph">
              <wp:posOffset>-3175</wp:posOffset>
            </wp:positionV>
            <wp:extent cx="1341120" cy="865505"/>
            <wp:effectExtent l="0" t="0" r="0" b="0"/>
            <wp:wrapThrough wrapText="bothSides">
              <wp:wrapPolygon edited="0">
                <wp:start x="0" y="0"/>
                <wp:lineTo x="0" y="20919"/>
                <wp:lineTo x="21170" y="20919"/>
                <wp:lineTo x="2117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865505"/>
                    </a:xfrm>
                    <a:prstGeom prst="rect">
                      <a:avLst/>
                    </a:prstGeom>
                    <a:noFill/>
                  </pic:spPr>
                </pic:pic>
              </a:graphicData>
            </a:graphic>
            <wp14:sizeRelH relativeFrom="page">
              <wp14:pctWidth>0</wp14:pctWidth>
            </wp14:sizeRelH>
            <wp14:sizeRelV relativeFrom="page">
              <wp14:pctHeight>0</wp14:pctHeight>
            </wp14:sizeRelV>
          </wp:anchor>
        </w:drawing>
      </w:r>
      <w:r w:rsidR="003F4480" w:rsidRPr="003F4480">
        <w:rPr>
          <w:rFonts w:hint="cs"/>
          <w:color w:val="333333"/>
          <w:sz w:val="28"/>
          <w:szCs w:val="28"/>
          <w:rtl/>
        </w:rPr>
        <w:t xml:space="preserve">وأيضا تم العثور على الكثير من التمائم على شكل سمكة في تل العمارنة. وقد كانت السمكة رمزا آخر </w:t>
      </w:r>
      <w:r w:rsidR="003F4480" w:rsidRPr="003F4480">
        <w:rPr>
          <w:rFonts w:hint="cs"/>
          <w:b/>
          <w:bCs/>
          <w:color w:val="333333"/>
          <w:sz w:val="28"/>
          <w:szCs w:val="28"/>
          <w:rtl/>
        </w:rPr>
        <w:t>للبعث</w:t>
      </w:r>
      <w:r w:rsidR="003F4480" w:rsidRPr="003F4480">
        <w:rPr>
          <w:rFonts w:hint="cs"/>
          <w:color w:val="333333"/>
          <w:sz w:val="28"/>
          <w:szCs w:val="28"/>
          <w:rtl/>
        </w:rPr>
        <w:t xml:space="preserve"> وكانت تُستخدم في الدفن. ومن المعتقد أيضا أن التمائم على هيئة الأسماك توفر الحماية أثناء الحياة، خصوصا للأطفال!</w:t>
      </w:r>
    </w:p>
    <w:p w14:paraId="00C255E2" w14:textId="71E32441" w:rsidR="003F4480" w:rsidRDefault="003F4480" w:rsidP="003F4480">
      <w:pPr>
        <w:bidi/>
        <w:spacing w:after="0" w:line="240" w:lineRule="auto"/>
        <w:rPr>
          <w:bCs/>
          <w:color w:val="333333"/>
          <w:sz w:val="28"/>
          <w:szCs w:val="28"/>
          <w:rtl/>
        </w:rPr>
      </w:pPr>
    </w:p>
    <w:p w14:paraId="31F2D4AA" w14:textId="4BD54BC2" w:rsidR="003F4480" w:rsidRPr="003F4480" w:rsidRDefault="003F4480" w:rsidP="003F4480">
      <w:pPr>
        <w:bidi/>
        <w:spacing w:after="0" w:line="240" w:lineRule="auto"/>
        <w:rPr>
          <w:bCs/>
          <w:color w:val="333333"/>
          <w:sz w:val="32"/>
          <w:szCs w:val="32"/>
          <w:rtl/>
        </w:rPr>
      </w:pPr>
    </w:p>
    <w:p w14:paraId="50C82EB0" w14:textId="77777777" w:rsidR="003F4480" w:rsidRPr="003F4480" w:rsidRDefault="003F4480" w:rsidP="003F4480">
      <w:pPr>
        <w:bidi/>
        <w:spacing w:after="0" w:line="240" w:lineRule="auto"/>
        <w:rPr>
          <w:bCs/>
          <w:color w:val="333333"/>
          <w:sz w:val="32"/>
          <w:szCs w:val="32"/>
          <w:rtl/>
        </w:rPr>
      </w:pPr>
    </w:p>
    <w:p w14:paraId="22BAE9F8" w14:textId="2AB3EE48" w:rsidR="007434A6" w:rsidRPr="003F4480" w:rsidRDefault="003F4480" w:rsidP="003F4480">
      <w:pPr>
        <w:bidi/>
        <w:spacing w:after="0" w:line="240" w:lineRule="auto"/>
        <w:rPr>
          <w:rFonts w:cs="Calibri"/>
          <w:sz w:val="28"/>
          <w:szCs w:val="28"/>
        </w:rPr>
      </w:pPr>
      <w:r w:rsidRPr="003F4480">
        <w:rPr>
          <w:rFonts w:hint="cs"/>
          <w:bCs/>
          <w:color w:val="333333"/>
          <w:sz w:val="32"/>
          <w:szCs w:val="32"/>
          <w:rtl/>
        </w:rPr>
        <w:t>سؤال التصميم!</w:t>
      </w:r>
    </w:p>
    <w:p w14:paraId="724DBB41" w14:textId="72131E6E" w:rsidR="003260B3" w:rsidRPr="003F4480" w:rsidRDefault="003F4480">
      <w:pPr>
        <w:rPr>
          <w:sz w:val="28"/>
          <w:szCs w:val="28"/>
        </w:rPr>
      </w:pPr>
    </w:p>
    <w:p w14:paraId="624BDA2E" w14:textId="77777777" w:rsidR="003F4480" w:rsidRPr="003F4480" w:rsidRDefault="003F4480" w:rsidP="003F4480">
      <w:pPr>
        <w:spacing w:after="0" w:line="240" w:lineRule="auto"/>
        <w:rPr>
          <w:rFonts w:cs="Calibri"/>
          <w:sz w:val="28"/>
          <w:szCs w:val="28"/>
          <w:rtl/>
        </w:rPr>
      </w:pPr>
    </w:p>
    <w:p w14:paraId="2CBDD4D3" w14:textId="77777777" w:rsidR="003F4480" w:rsidRPr="003F4480" w:rsidRDefault="003F4480" w:rsidP="003F4480">
      <w:pPr>
        <w:bidi/>
        <w:spacing w:after="0" w:line="240" w:lineRule="auto"/>
        <w:rPr>
          <w:sz w:val="28"/>
          <w:szCs w:val="28"/>
          <w:rtl/>
        </w:rPr>
      </w:pPr>
      <w:r w:rsidRPr="003F4480">
        <w:rPr>
          <w:rFonts w:hint="cs"/>
          <w:sz w:val="28"/>
          <w:szCs w:val="28"/>
          <w:rtl/>
        </w:rPr>
        <w:t>والآن أنت خبير في التمائم!</w:t>
      </w:r>
    </w:p>
    <w:p w14:paraId="0495D73F" w14:textId="77777777" w:rsidR="003F4480" w:rsidRPr="003F4480" w:rsidRDefault="003F4480" w:rsidP="003F4480">
      <w:pPr>
        <w:bidi/>
        <w:spacing w:after="0" w:line="240" w:lineRule="auto"/>
        <w:rPr>
          <w:sz w:val="28"/>
          <w:szCs w:val="28"/>
          <w:rtl/>
        </w:rPr>
      </w:pPr>
    </w:p>
    <w:p w14:paraId="7AAFD7AB" w14:textId="77777777" w:rsidR="003F4480" w:rsidRPr="003F4480" w:rsidRDefault="003F4480" w:rsidP="003F4480">
      <w:pPr>
        <w:bidi/>
        <w:spacing w:after="0" w:line="240" w:lineRule="auto"/>
        <w:rPr>
          <w:sz w:val="28"/>
          <w:szCs w:val="28"/>
          <w:rtl/>
        </w:rPr>
      </w:pPr>
      <w:r w:rsidRPr="003F4480">
        <w:rPr>
          <w:rFonts w:hint="cs"/>
          <w:sz w:val="28"/>
          <w:szCs w:val="28"/>
          <w:rtl/>
        </w:rPr>
        <w:t>ويمكنك تصميم التميمة الخاصة بك. كيف سيكون شكلها؟</w:t>
      </w:r>
    </w:p>
    <w:p w14:paraId="3F9B7448" w14:textId="77777777" w:rsidR="003F4480" w:rsidRPr="003F4480" w:rsidRDefault="003F4480" w:rsidP="003F4480">
      <w:pPr>
        <w:bidi/>
        <w:spacing w:after="0" w:line="240" w:lineRule="auto"/>
        <w:rPr>
          <w:sz w:val="28"/>
          <w:szCs w:val="28"/>
          <w:rtl/>
        </w:rPr>
      </w:pPr>
    </w:p>
    <w:p w14:paraId="34D308A6" w14:textId="77777777" w:rsidR="003F4480" w:rsidRPr="003F4480" w:rsidRDefault="003F4480" w:rsidP="003F4480">
      <w:pPr>
        <w:bidi/>
        <w:spacing w:after="0" w:line="240" w:lineRule="auto"/>
        <w:rPr>
          <w:sz w:val="28"/>
          <w:szCs w:val="28"/>
          <w:rtl/>
        </w:rPr>
      </w:pPr>
      <w:r w:rsidRPr="003F4480">
        <w:rPr>
          <w:rFonts w:hint="cs"/>
          <w:sz w:val="28"/>
          <w:szCs w:val="28"/>
          <w:rtl/>
        </w:rPr>
        <w:t xml:space="preserve"> هل ستكون على شكل حيوان، أو نبات، أو شخص، أو شيء آخر مختلف تماما؟</w:t>
      </w:r>
    </w:p>
    <w:p w14:paraId="4E55AA20" w14:textId="77777777" w:rsidR="003F4480" w:rsidRPr="003F4480" w:rsidRDefault="003F4480" w:rsidP="003F4480">
      <w:pPr>
        <w:bidi/>
        <w:spacing w:after="0" w:line="240" w:lineRule="auto"/>
        <w:rPr>
          <w:sz w:val="28"/>
          <w:szCs w:val="28"/>
          <w:rtl/>
        </w:rPr>
      </w:pPr>
    </w:p>
    <w:p w14:paraId="23854085" w14:textId="77777777" w:rsidR="003F4480" w:rsidRPr="003F4480" w:rsidRDefault="003F4480" w:rsidP="003F4480">
      <w:pPr>
        <w:bidi/>
        <w:spacing w:after="0" w:line="240" w:lineRule="auto"/>
        <w:rPr>
          <w:sz w:val="28"/>
          <w:szCs w:val="28"/>
          <w:rtl/>
        </w:rPr>
      </w:pPr>
      <w:r w:rsidRPr="003F4480">
        <w:rPr>
          <w:rFonts w:hint="cs"/>
          <w:sz w:val="28"/>
          <w:szCs w:val="28"/>
          <w:rtl/>
        </w:rPr>
        <w:t xml:space="preserve"> وما هو لونها؟</w:t>
      </w:r>
    </w:p>
    <w:p w14:paraId="5285D203" w14:textId="77777777" w:rsidR="003F4480" w:rsidRPr="003F4480" w:rsidRDefault="003F4480" w:rsidP="003F4480">
      <w:pPr>
        <w:bidi/>
        <w:spacing w:after="0" w:line="240" w:lineRule="auto"/>
        <w:rPr>
          <w:sz w:val="28"/>
          <w:szCs w:val="28"/>
          <w:rtl/>
        </w:rPr>
      </w:pPr>
    </w:p>
    <w:p w14:paraId="2D7199BF" w14:textId="77777777" w:rsidR="003F4480" w:rsidRPr="003F4480" w:rsidRDefault="003F4480" w:rsidP="003F4480">
      <w:pPr>
        <w:bidi/>
        <w:spacing w:after="0" w:line="240" w:lineRule="auto"/>
        <w:rPr>
          <w:sz w:val="28"/>
          <w:szCs w:val="28"/>
          <w:rtl/>
        </w:rPr>
      </w:pPr>
      <w:r w:rsidRPr="003F4480">
        <w:rPr>
          <w:rFonts w:hint="cs"/>
          <w:sz w:val="28"/>
          <w:szCs w:val="28"/>
          <w:rtl/>
        </w:rPr>
        <w:t xml:space="preserve"> وما هي القوة الحامية التي لديها؟ </w:t>
      </w:r>
    </w:p>
    <w:p w14:paraId="5259EEBA" w14:textId="77777777" w:rsidR="003F4480" w:rsidRPr="003F4480" w:rsidRDefault="003F4480" w:rsidP="003F4480">
      <w:pPr>
        <w:bidi/>
        <w:spacing w:after="0" w:line="240" w:lineRule="auto"/>
        <w:rPr>
          <w:sz w:val="28"/>
          <w:szCs w:val="28"/>
          <w:rtl/>
        </w:rPr>
      </w:pPr>
    </w:p>
    <w:p w14:paraId="12FDFF77" w14:textId="7A24017C" w:rsidR="003F4480" w:rsidRPr="003F4480" w:rsidRDefault="003F4480" w:rsidP="003F4480">
      <w:pPr>
        <w:bidi/>
        <w:spacing w:after="0" w:line="240" w:lineRule="auto"/>
        <w:rPr>
          <w:sz w:val="28"/>
          <w:szCs w:val="28"/>
        </w:rPr>
      </w:pPr>
      <w:r w:rsidRPr="003F4480">
        <w:rPr>
          <w:rFonts w:hint="cs"/>
          <w:sz w:val="28"/>
          <w:szCs w:val="28"/>
          <w:rtl/>
        </w:rPr>
        <w:t>لماذا اخترت هذا الشكل لتميمتك؟</w:t>
      </w:r>
    </w:p>
    <w:p w14:paraId="62834DC8" w14:textId="77777777" w:rsidR="003F4480" w:rsidRPr="003F4480" w:rsidRDefault="003F4480">
      <w:pPr>
        <w:rPr>
          <w:sz w:val="28"/>
          <w:szCs w:val="28"/>
        </w:rPr>
      </w:pPr>
    </w:p>
    <w:sectPr w:rsidR="003F4480" w:rsidRPr="003F4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A6"/>
    <w:rsid w:val="000D49AA"/>
    <w:rsid w:val="001B5825"/>
    <w:rsid w:val="00304B74"/>
    <w:rsid w:val="003F4480"/>
    <w:rsid w:val="0048565F"/>
    <w:rsid w:val="00527615"/>
    <w:rsid w:val="00593218"/>
    <w:rsid w:val="005D6689"/>
    <w:rsid w:val="007434A6"/>
    <w:rsid w:val="00907F6F"/>
    <w:rsid w:val="009970D1"/>
    <w:rsid w:val="00AE717A"/>
    <w:rsid w:val="00D20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2E04"/>
  <w15:docId w15:val="{1AF0B00B-CA1A-4932-8AB8-EA518633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4A6"/>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3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4A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Tully</dc:creator>
  <cp:keywords/>
  <dc:description/>
  <cp:lastModifiedBy>Gemma Tully</cp:lastModifiedBy>
  <cp:revision>2</cp:revision>
  <dcterms:created xsi:type="dcterms:W3CDTF">2020-08-29T12:14:00Z</dcterms:created>
  <dcterms:modified xsi:type="dcterms:W3CDTF">2020-08-29T12:14:00Z</dcterms:modified>
</cp:coreProperties>
</file>